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C62" w:rsidRDefault="00BF4C62" w:rsidP="00BF4C62">
      <w:pPr>
        <w:tabs>
          <w:tab w:val="left" w:pos="5565"/>
        </w:tabs>
        <w:spacing w:after="0" w:line="240" w:lineRule="auto"/>
        <w:ind w:right="1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ҚАЗАҚСТАН РЕСПУБЛИКАСЫ БІЛІМ ЖӘНЕ ҒЫЛЫМ МИНИСТРЛІГІ</w:t>
      </w:r>
    </w:p>
    <w:p w:rsidR="00BF4C62" w:rsidRDefault="00BF4C62" w:rsidP="00BF4C62">
      <w:pPr>
        <w:spacing w:after="0" w:line="240" w:lineRule="auto"/>
        <w:ind w:right="1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F4C62" w:rsidRDefault="00BF4C62" w:rsidP="00BF4C62">
      <w:pPr>
        <w:spacing w:after="0" w:line="240" w:lineRule="auto"/>
        <w:ind w:right="16"/>
        <w:jc w:val="center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М.Әуезов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атындағы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Оңтү</w:t>
      </w: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>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Қазақстан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мемлекеттік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университеті</w:t>
      </w:r>
      <w:proofErr w:type="spellEnd"/>
    </w:p>
    <w:p w:rsidR="00BF4C62" w:rsidRDefault="00BF4C62" w:rsidP="00BF4C62">
      <w:pPr>
        <w:tabs>
          <w:tab w:val="left" w:pos="195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tabs>
          <w:tab w:val="left" w:pos="19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Жалпы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тарих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</w:rPr>
        <w:t xml:space="preserve"> археология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география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кафедрасы</w:t>
      </w:r>
      <w:proofErr w:type="spellEnd"/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4C62" w:rsidRDefault="00BF4C62" w:rsidP="00BF4C62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Таштанов Ж.А., Нарымбет Г.Б.</w:t>
      </w:r>
    </w:p>
    <w:p w:rsidR="00BF4C62" w:rsidRDefault="00BF4C62" w:rsidP="00BF4C62">
      <w:pPr>
        <w:tabs>
          <w:tab w:val="left" w:pos="12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5В020800 – Археология және этнология  мамандығы студенттеріне  арналған </w:t>
      </w:r>
      <w:r>
        <w:rPr>
          <w:rFonts w:ascii="Times New Roman" w:hAnsi="Times New Roman"/>
          <w:b/>
          <w:sz w:val="28"/>
          <w:szCs w:val="28"/>
          <w:lang w:val="kk-KZ"/>
        </w:rPr>
        <w:t>«Қазақ халқының дәстүрлі материалдық мәдениет</w:t>
      </w:r>
      <w:r>
        <w:rPr>
          <w:rFonts w:ascii="Times New Roman" w:hAnsi="Times New Roman"/>
          <w:sz w:val="28"/>
          <w:szCs w:val="28"/>
          <w:lang w:val="kk-KZ"/>
        </w:rPr>
        <w:t>»</w:t>
      </w:r>
    </w:p>
    <w:p w:rsidR="00BF4C62" w:rsidRDefault="00BF4C62" w:rsidP="00BF4C62">
      <w:pPr>
        <w:tabs>
          <w:tab w:val="left" w:pos="12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пәні бойынша  семинар сабақтарына</w:t>
      </w:r>
    </w:p>
    <w:p w:rsidR="00BF4C62" w:rsidRDefault="00BF4C62" w:rsidP="00BF4C62">
      <w:pPr>
        <w:tabs>
          <w:tab w:val="left" w:pos="12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ӘДІСТЕМЕЛІК НҰСҚАУ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 түрі:   күндізгі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Шымкент – 2012 ж.</w:t>
      </w: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ӘОЖ 947.1</w:t>
      </w: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КБЖ 63.2 (2к)</w:t>
      </w:r>
    </w:p>
    <w:p w:rsidR="00BF4C62" w:rsidRDefault="00BF4C62" w:rsidP="00BF4C62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Құрастырған: аға оқытушы Таштанов Ж.А., Нарымбет Г.Б.</w:t>
      </w:r>
    </w:p>
    <w:p w:rsidR="00BF4C62" w:rsidRDefault="00BF4C62" w:rsidP="00BF4C62">
      <w:pPr>
        <w:tabs>
          <w:tab w:val="left" w:pos="12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«Қазақ халқының дәстүрлі материалдық мәдениет» пәнінен 5В020800 – Археология және этнология  мамандығындағы студенттер үшін практикалық (семинар) сабақтарына арналған әдістемелік нұсқау.- Шымкент:  М.Әуезов атындағы ОҚМУ, 2012. -  66 бет.</w:t>
      </w: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1275"/>
        </w:tabs>
        <w:spacing w:after="0" w:line="240" w:lineRule="auto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Әдістемелік нұсқау оқу жоспары және «Қазақ халқының дәстүрлі материалдық мәдениет» пәні бағдарламасына сәйкес құрастырылған  әрі курстың семинарлық сабақтары тақырыптарын орындау бойынша барлық қажетті мәліметтер ендірілген.</w:t>
      </w:r>
      <w:r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 xml:space="preserve"> Нұсқауда </w:t>
      </w:r>
      <w:r>
        <w:rPr>
          <w:rFonts w:ascii="Times New Roman" w:hAnsi="Times New Roman"/>
          <w:sz w:val="28"/>
          <w:szCs w:val="28"/>
          <w:lang w:val="kk-KZ"/>
        </w:rPr>
        <w:t>«Қазақ халқының дәстүрлі материалдық мәдениет»</w:t>
      </w:r>
      <w:r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 xml:space="preserve">ұйымдастыру әдістемесі бойынша білімін жүйелеу, </w:t>
      </w:r>
      <w:r>
        <w:rPr>
          <w:rFonts w:ascii="Times New Roman" w:hAnsi="Times New Roman"/>
          <w:sz w:val="28"/>
          <w:szCs w:val="28"/>
          <w:lang w:val="kk-KZ"/>
        </w:rPr>
        <w:t xml:space="preserve">«Қазақ халқының дәстүрлі материалдық мәдениет» </w:t>
      </w:r>
      <w:r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  <w:t>бойынша жаңаша ақпаратты ресурстары көрсетілген.</w:t>
      </w: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«Жалпы тарих, археология және география» кафедра мәжілісінде    (хаттама,  № 4, 27.11.2012 ж.) және Педагогика және мәдениет  факультетінің  әдістемелік комиссиясында қаралды (№ 4 хаттама, «29» қараша 2012 ж.).</w:t>
      </w:r>
    </w:p>
    <w:p w:rsidR="00BF4C62" w:rsidRDefault="00BF4C62" w:rsidP="00BF4C6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М. Әуезов атындағы ОҚМУ-дің әдістемелік кеңесінің шешімімен шығаруға рұқсат етілді, хаттама №___       «___» ___________ 2012 ж.</w:t>
      </w: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М. Әуезов атындағы Оңтүстік Қазақстан мемлекеттік университеті. </w:t>
      </w:r>
    </w:p>
    <w:p w:rsidR="00BF4C62" w:rsidRDefault="00BF4C62" w:rsidP="00BF4C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Шығаруға жауапты:   Таштанов Ж.А.</w:t>
      </w:r>
    </w:p>
    <w:p w:rsidR="00BF4C62" w:rsidRDefault="00BF4C62" w:rsidP="00BF4C62">
      <w:pPr>
        <w:rPr>
          <w:rFonts w:ascii="Calibri" w:hAnsi="Calibri"/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P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P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Таштанов Жанабек Алибекович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Нарымбет Гүлнұр Бекмұратқызы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F4C62" w:rsidRDefault="00BF4C62" w:rsidP="00BF4C62">
      <w:pPr>
        <w:tabs>
          <w:tab w:val="left" w:pos="127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«Қазақ халқының дәстүрлі материалдық мәдениет</w:t>
      </w:r>
      <w:r>
        <w:rPr>
          <w:rFonts w:ascii="Times New Roman" w:hAnsi="Times New Roman"/>
          <w:sz w:val="28"/>
          <w:szCs w:val="28"/>
          <w:lang w:val="kk-KZ"/>
        </w:rPr>
        <w:t>»</w:t>
      </w:r>
    </w:p>
    <w:p w:rsidR="00BF4C62" w:rsidRDefault="00BF4C62" w:rsidP="00BF4C62">
      <w:pPr>
        <w:rPr>
          <w:rFonts w:ascii="Calibri" w:hAnsi="Calibri"/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Басуға – қол қойды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Қағаз пішімі 60х84 баспахана қағаз</w:t>
      </w:r>
    </w:p>
    <w:p w:rsidR="00BF4C62" w:rsidRDefault="00BF4C62" w:rsidP="00BF4C62">
      <w:pPr>
        <w:spacing w:after="0" w:line="240" w:lineRule="auto"/>
        <w:jc w:val="center"/>
        <w:rPr>
          <w:rFonts w:ascii="Calibri" w:hAnsi="Calibri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Офестті басылым. Көлемі 2,4 б.т.таралымы 50 дана. Тапсырыс №</w:t>
      </w: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rPr>
          <w:lang w:val="en-US"/>
        </w:rPr>
      </w:pPr>
    </w:p>
    <w:p w:rsidR="00BF4C62" w:rsidRDefault="00BF4C62" w:rsidP="00BF4C62">
      <w:pPr>
        <w:rPr>
          <w:lang w:val="en-US"/>
        </w:rPr>
      </w:pPr>
    </w:p>
    <w:p w:rsidR="00BF4C62" w:rsidRPr="00BF4C62" w:rsidRDefault="00BF4C62" w:rsidP="00BF4C62">
      <w:pPr>
        <w:rPr>
          <w:lang w:val="en-US"/>
        </w:rPr>
      </w:pPr>
    </w:p>
    <w:p w:rsidR="00BF4C62" w:rsidRDefault="00BF4C62" w:rsidP="00BF4C62">
      <w:pPr>
        <w:rPr>
          <w:lang w:val="kk-KZ"/>
        </w:rPr>
      </w:pP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М.Әуезов атындағы Оңтүстік Қазақстан мемлекеттік университетінің баспасы</w:t>
      </w:r>
    </w:p>
    <w:p w:rsidR="00BF4C62" w:rsidRDefault="00BF4C62" w:rsidP="00BF4C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М.Әуезов атындағы ОҚМУ баспа орталығы, Шымкент қ., Тауке хан даңғ., 5.</w:t>
      </w:r>
    </w:p>
    <w:p w:rsidR="00D4181A" w:rsidRPr="00BF4C62" w:rsidRDefault="00D4181A">
      <w:pPr>
        <w:rPr>
          <w:lang w:val="kk-KZ"/>
        </w:rPr>
      </w:pPr>
    </w:p>
    <w:sectPr w:rsidR="00D4181A" w:rsidRPr="00BF4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4C62"/>
    <w:rsid w:val="00BF4C62"/>
    <w:rsid w:val="00D41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311</Words>
  <Characters>1775</Characters>
  <Application>Microsoft Office Word</Application>
  <DocSecurity>0</DocSecurity>
  <Lines>14</Lines>
  <Paragraphs>4</Paragraphs>
  <ScaleCrop>false</ScaleCrop>
  <Company>UKGU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LIB</cp:lastModifiedBy>
  <cp:revision>2</cp:revision>
  <cp:lastPrinted>2013-01-09T07:13:00Z</cp:lastPrinted>
  <dcterms:created xsi:type="dcterms:W3CDTF">2013-01-09T07:06:00Z</dcterms:created>
  <dcterms:modified xsi:type="dcterms:W3CDTF">2013-01-09T07:14:00Z</dcterms:modified>
</cp:coreProperties>
</file>